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2E9" w:rsidRDefault="008772E9" w:rsidP="008772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4056">
        <w:rPr>
          <w:rFonts w:ascii="Times New Roman" w:hAnsi="Times New Roman"/>
          <w:b/>
          <w:sz w:val="24"/>
          <w:szCs w:val="24"/>
        </w:rPr>
        <w:t xml:space="preserve">Примерный перечень нормативно-правовых документов  </w:t>
      </w:r>
    </w:p>
    <w:p w:rsidR="008772E9" w:rsidRPr="00D54056" w:rsidRDefault="008772E9" w:rsidP="008772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4056">
        <w:rPr>
          <w:rFonts w:ascii="Times New Roman" w:hAnsi="Times New Roman"/>
          <w:b/>
          <w:sz w:val="24"/>
          <w:szCs w:val="24"/>
        </w:rPr>
        <w:t xml:space="preserve">федерального, регионального уровней, локальных актов образовательных организаций, регламентирующих введение и реализацию </w:t>
      </w:r>
      <w:r>
        <w:rPr>
          <w:rFonts w:ascii="Times New Roman" w:hAnsi="Times New Roman"/>
          <w:b/>
          <w:sz w:val="24"/>
          <w:szCs w:val="24"/>
        </w:rPr>
        <w:t>ФГОС ДО</w:t>
      </w:r>
    </w:p>
    <w:p w:rsidR="008772E9" w:rsidRPr="00D54056" w:rsidRDefault="008772E9" w:rsidP="008772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772E9" w:rsidRPr="00D54056" w:rsidRDefault="008772E9" w:rsidP="008772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4056">
        <w:rPr>
          <w:rFonts w:ascii="Times New Roman" w:hAnsi="Times New Roman"/>
          <w:sz w:val="24"/>
          <w:szCs w:val="24"/>
        </w:rPr>
        <w:t xml:space="preserve">В плане-графике образовательной организацией планируется  проведение инструктивно-методических совещаний по ознакомлению педагогов с нормативно-правовыми документами, регулирующими  введение Федерального государственного образовательного стандарта дошкольного образования. </w:t>
      </w:r>
    </w:p>
    <w:p w:rsidR="008772E9" w:rsidRPr="00D54056" w:rsidRDefault="008772E9" w:rsidP="008772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4056">
        <w:rPr>
          <w:rFonts w:ascii="Times New Roman" w:hAnsi="Times New Roman"/>
          <w:sz w:val="24"/>
          <w:szCs w:val="24"/>
        </w:rPr>
        <w:t>В нормативно-правовое  обеспечение входят следующие документы: федеральные, региональные документы, локальные акты образовательной организации. Проведем краткий обзор документов.</w:t>
      </w:r>
    </w:p>
    <w:p w:rsidR="008772E9" w:rsidRPr="00D54056" w:rsidRDefault="008772E9" w:rsidP="008772E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3001"/>
        <w:gridCol w:w="7076"/>
      </w:tblGrid>
      <w:tr w:rsidR="008772E9" w:rsidRPr="00D54056" w:rsidTr="00AF0760">
        <w:trPr>
          <w:trHeight w:val="625"/>
        </w:trPr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№ п\п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Краткий обзор документа</w:t>
            </w:r>
          </w:p>
        </w:tc>
      </w:tr>
      <w:tr w:rsidR="008772E9" w:rsidRPr="00D54056" w:rsidTr="00AF0760">
        <w:trPr>
          <w:trHeight w:val="455"/>
        </w:trPr>
        <w:tc>
          <w:tcPr>
            <w:tcW w:w="10728" w:type="dxa"/>
            <w:gridSpan w:val="3"/>
            <w:shd w:val="clear" w:color="auto" w:fill="auto"/>
          </w:tcPr>
          <w:p w:rsidR="008772E9" w:rsidRPr="00D54056" w:rsidRDefault="008772E9" w:rsidP="008772E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056">
              <w:rPr>
                <w:rFonts w:ascii="Times New Roman" w:hAnsi="Times New Roman"/>
                <w:b/>
                <w:sz w:val="24"/>
                <w:szCs w:val="24"/>
              </w:rPr>
              <w:t>Федеральные документы (документы Правительства РФ)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Извлечения из Федерального закона от 29.12.2012 №273-ФЗ «Об образовании в Российской Федерации».</w:t>
            </w:r>
          </w:p>
          <w:p w:rsidR="008772E9" w:rsidRPr="00D54056" w:rsidRDefault="008772E9" w:rsidP="00AF07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 xml:space="preserve">Федеральный закон "Об образовании в Российской Федерации" регулирует управленческие и финансово-экономические  отношения,  содержание образования (в т. ч. </w:t>
            </w:r>
            <w:r w:rsidRPr="00D54056">
              <w:rPr>
                <w:rFonts w:ascii="Times New Roman" w:hAnsi="Times New Roman"/>
                <w:bCs/>
                <w:sz w:val="20"/>
                <w:szCs w:val="20"/>
              </w:rPr>
              <w:t>устанавливает требования к образовательным программам и стандартам</w:t>
            </w:r>
            <w:r w:rsidRPr="00D54056">
              <w:rPr>
                <w:rFonts w:ascii="Times New Roman" w:hAnsi="Times New Roman"/>
                <w:sz w:val="20"/>
                <w:szCs w:val="20"/>
              </w:rPr>
              <w:t xml:space="preserve">), более подробно регламентирует права и ответственность участников образовательного процесса. 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Гарантирует общедоступность и бесплатность дошкольного</w:t>
            </w:r>
            <w:r w:rsidRPr="00D54056">
              <w:rPr>
                <w:rFonts w:ascii="Times New Roman" w:hAnsi="Times New Roman"/>
                <w:color w:val="000000"/>
                <w:sz w:val="20"/>
                <w:szCs w:val="20"/>
              </w:rPr>
              <w:t>, школьного и дополнительного образования детей, которое организовано в школах.</w:t>
            </w:r>
            <w:r w:rsidRPr="00D5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 очень подробно прописывает, каким образом должно быть организовано обучение </w:t>
            </w:r>
            <w:r w:rsidRPr="00D5405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детей с ограниченными возможностями, детей-инвалидов и детей, имеющих некоторые ограничения здоровья.</w:t>
            </w:r>
            <w:r w:rsidRPr="00D5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555555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 xml:space="preserve">Дошкольное образование  является </w:t>
            </w:r>
            <w:r w:rsidRPr="00D54056">
              <w:rPr>
                <w:rFonts w:ascii="Times New Roman" w:hAnsi="Times New Roman"/>
                <w:b/>
                <w:sz w:val="20"/>
                <w:szCs w:val="20"/>
              </w:rPr>
              <w:t>первой ступенью общего образования</w:t>
            </w:r>
            <w:r w:rsidRPr="00D54056">
              <w:rPr>
                <w:rFonts w:ascii="Times New Roman" w:hAnsi="Times New Roman"/>
                <w:b/>
                <w:color w:val="555555"/>
                <w:sz w:val="20"/>
                <w:szCs w:val="20"/>
              </w:rPr>
              <w:t>,</w:t>
            </w:r>
            <w:r w:rsidRPr="00D5405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самостоятельным уровнем образования.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Дошкольное образование финансируется по аналогии со школьным – органами местного самоуправления муниципальных районов и городских округов и органами государственной власти субъектов РФ.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Согласно ч. 2 ст. 65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представителей). Образовательная программа дошкольного образования  реализуется в дошкольной образовательной организации.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 xml:space="preserve">Освоение образовательных программ дошкольного образования регламентируется федеральными государственными образовательными стандартами, но не </w:t>
            </w:r>
            <w:r w:rsidRPr="00D54056">
              <w:rPr>
                <w:rFonts w:ascii="Times New Roman" w:hAnsi="Times New Roman"/>
                <w:b/>
                <w:sz w:val="20"/>
                <w:szCs w:val="20"/>
              </w:rPr>
              <w:t>сопровождается проведением промежуточных аттестаций и итоговой аттестации обучающихся.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 xml:space="preserve">Комплекс мер, касающихся снятия ограничения круга лиц с правом на образовательную деятельность с изменениями в законе РФ о дошкольном образовании предполагают немало возможностей для </w:t>
            </w:r>
            <w:r w:rsidRPr="00D54056">
              <w:rPr>
                <w:rFonts w:ascii="Times New Roman" w:hAnsi="Times New Roman"/>
                <w:b/>
                <w:sz w:val="20"/>
                <w:szCs w:val="20"/>
              </w:rPr>
              <w:t>расширения системы частных дошкольных учреждений.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Извлечения из «Федеральной целевой программы развития образования</w:t>
            </w:r>
          </w:p>
          <w:p w:rsidR="008772E9" w:rsidRPr="00D54056" w:rsidRDefault="008772E9" w:rsidP="00AF0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2011 - 2015 годы» Постановление </w:t>
            </w:r>
          </w:p>
          <w:p w:rsidR="008772E9" w:rsidRPr="00D54056" w:rsidRDefault="008772E9" w:rsidP="00AF0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Правительства</w:t>
            </w:r>
          </w:p>
          <w:p w:rsidR="008772E9" w:rsidRPr="00D54056" w:rsidRDefault="008772E9" w:rsidP="00AF0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</w:t>
            </w:r>
          </w:p>
          <w:p w:rsidR="008772E9" w:rsidRPr="00D54056" w:rsidRDefault="008772E9" w:rsidP="00AF0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7 февраля 2011 г. N 61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Целью программы является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обеспечение доступности качественного образования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соответствующего требованиям инновационного социально ориентированного развития Российской Федерации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Задачами программы являются: 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модернизация общего и дошкольного образования как института социального развития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приведение содержания и структуры профессионального образования в соответствие с потребностями рынка труда;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развитие системы оценки качества образования и востребованности образовательных услуг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 xml:space="preserve">Извлечение из </w:t>
            </w:r>
            <w:hyperlink r:id="rId5" w:anchor="text" w:history="1">
              <w:r w:rsidRPr="00D54056">
                <w:rPr>
                  <w:rFonts w:ascii="Times New Roman" w:hAnsi="Times New Roman"/>
                  <w:bCs/>
                  <w:sz w:val="24"/>
                  <w:szCs w:val="24"/>
                </w:rPr>
                <w:t>"Национальной стратегии действий в интересах детей на 2012 - 2017 годы"</w:t>
              </w:r>
            </w:hyperlink>
          </w:p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4056">
              <w:rPr>
                <w:sz w:val="24"/>
                <w:szCs w:val="24"/>
              </w:rPr>
              <w:t xml:space="preserve"> </w:t>
            </w:r>
            <w:r w:rsidRPr="00D54056">
              <w:rPr>
                <w:rFonts w:ascii="Times New Roman" w:hAnsi="Times New Roman"/>
                <w:bCs/>
                <w:sz w:val="24"/>
                <w:szCs w:val="24"/>
              </w:rPr>
              <w:t>Указ Президента РФ от 1 июня 2012 г. N 761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Разработана Национальная стратегия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действий в интересах детей на 2012-2017 гг.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Она определяет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направления и задачи госполитики в интересах детей и ключевые механизмы ее реализации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Национальную стратегию планируется реализовывать по следующим основным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направлениям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семейная политика детствосбережения;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доступность качественного обучения и воспитания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культурное развитие и информационная безопасность несовершеннолетних; здравоохранение и 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правосудие, дружественные к ребенку;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равные возможности для детей, нуждающихся в особой заботе государства,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пр.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Извлечения из государственной программы Российской Федерации</w:t>
            </w:r>
            <w:r w:rsidRPr="00D540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"Развитие образования" на 2013-2020 годы</w:t>
            </w:r>
            <w:r w:rsidRPr="00D540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(утв. </w:t>
            </w:r>
            <w:hyperlink r:id="rId6" w:history="1">
              <w:r w:rsidRPr="00D54056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распоряжением</w:t>
              </w:r>
            </w:hyperlink>
            <w:r w:rsidRPr="00D540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Правительства РФ от 15 мая 2013 г. N 792-р)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Основные задачи программы - сформировать систему непрерывного профобразования,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развивать инфраструктуру школ и дошкольных заведений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(так, предполагается полностью ликвидировать очереди в детсады), создать условия для дополнительного детского образования. Планируется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модернизировать школьные и дошкольные образовательные программы, внедрить новую систему оценки качества образования.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образования. Приказ Минобрнауки России от 17.10.2013 №1155.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 представляет собой </w:t>
            </w:r>
            <w:r w:rsidRPr="00D5405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совокупность обязательных требований к дошкольному образованию</w:t>
            </w:r>
            <w:r w:rsidRPr="00D540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(к структуре программы и ее объему, условиям реализации и результатам освоения программы).</w:t>
            </w:r>
            <w:r w:rsidRPr="00D540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Он является основой для разработки программы, вариативных примерных образовательных программ,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образования. Кроме того, стандарт используется для оценки соответствия образовательной деятельности организации указанным требованиям,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аттестации.</w:t>
            </w:r>
            <w:r w:rsidRPr="00D540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Положения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      </w:r>
          </w:p>
        </w:tc>
      </w:tr>
      <w:tr w:rsidR="008772E9" w:rsidRPr="00D54056" w:rsidTr="00AF0760">
        <w:trPr>
          <w:trHeight w:val="1268"/>
        </w:trPr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и социального развития Российской Федерации от 26.08.2010 №761н «Об утверждении Единого квалификационного справочника должностей руководителей, специалистов и служащих» Раздел «Квалификационные характеристики должностей работников образования». Извлечения.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Установлены новые квалификационные характеристики должностей работников образования. Они содержат должностные обязанности, требования к уровню знаний и квалификации работников.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Характеристики применяются для разработки должностных инструкций и могут использоваться всеми образовательными организациями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Приведены квалификационные характеристики должностей руководителей, педагогических работников и учебно-вспомогательного персонала.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работники образования независимо от занимаемой должности обязаны знать нормативно-правовые акты, регламентирующие образовательную деятельность; Конвенцию о правах ребенка; психологические и физиологические особенности разных детских возрастов; современные образовательные технологии; компьютерные программы по организации образовательного процесса; правила внутреннего трудового распорядка, охраны труда и пожарной безопасности.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Российской Федерации (Минобрнауки России) от 24 марта 2010 г. № 209 "О порядке аттестации педагогических работников государственных и муниципальных образовательных учреждений"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 аттестации -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установить соответствие педагога квалификационной категории (первой или высшей), а также занимаемой должности.</w:t>
            </w:r>
          </w:p>
          <w:p w:rsidR="008772E9" w:rsidRPr="00D54056" w:rsidRDefault="008772E9" w:rsidP="00AF076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Аттестационная комиссия для педработников региональных и муниципальных учреждений формируется региональным органом в сфере образования. </w:t>
            </w:r>
          </w:p>
          <w:p w:rsidR="008772E9" w:rsidRPr="00D54056" w:rsidRDefault="008772E9" w:rsidP="00AF076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Аттестация с целью подтверждения соответствия занимаемой должности проводится 1 раз в 5 лет. Ее проходят педработники, не имеющих квалификационных категорий. Аттестации не подлежат педагоги, отработавшие менее 2 лет, а также женщины, находящиеся в декретном отпуске. Педработник уведомляется об аттестации не позднее чем за месяц до ее начала.</w:t>
            </w:r>
          </w:p>
          <w:p w:rsidR="008772E9" w:rsidRPr="00D54056" w:rsidRDefault="008772E9" w:rsidP="00AF076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Аттестация в целях установления квалификационной категории проводится по заявлению педагога. Оно рассматривается в течение месяца.</w:t>
            </w:r>
          </w:p>
          <w:p w:rsidR="008772E9" w:rsidRPr="00D54056" w:rsidRDefault="008772E9" w:rsidP="00AF076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случае непрохождения аттестации педагог увольняется либо с его согласия переводится на другую имеющуюся работу.</w:t>
            </w:r>
          </w:p>
          <w:p w:rsidR="008772E9" w:rsidRPr="00D54056" w:rsidRDefault="008772E9" w:rsidP="00AF076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Квалификационные категории, присвоенные до 1 января 2011 г., сохраняются в течение срока, на который они были присвоены.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</w:t>
            </w:r>
            <w:r w:rsidRPr="00D54056">
              <w:rPr>
                <w:rFonts w:ascii="Times New Roman" w:hAnsi="Times New Roman"/>
                <w:sz w:val="24"/>
                <w:szCs w:val="24"/>
              </w:rPr>
              <w:lastRenderedPageBreak/>
              <w:t>15.05.2013 №26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Пересмотрены санитарно-эпидемиологические требования к устройству, содержанию и организации режима работы дошкольных образовательных организаций.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Они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не распространяются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семейные группы, размещенные в жилых квартирах (домах).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Сады могут быть с кратковременным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(до 5 ч в день) или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круглосуточным пребыванием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а также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сокращенного 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(8-10 ч),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полного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(10,5-12 ч) и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продленного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(13-14 ) дня. Длительность нахождения ребенка в садике зависит от возможности организовать прием пищи (через каждые 3-4 ч) и дневной сон (при пребывании более 5 ч).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В дошкольную организацию по-прежнему принимаются дети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 возрасте от 2 месяцев до 7 лет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Требования к предельной наполняемости групп также не изменились (к примеру, для садов общеразвивающей направленности на 1 ребенка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 3 лет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должно приходиться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не менее 2,5 кв. м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игровой комнаты,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от 3 до 7 лет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не менее 2 кв. м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Уточнен список продуктов, запрещенных для питания детей. 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Российской Федерации (Минобрнауки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Утвержден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прилагаемый Порядок организации и осуществления образовательной деятельности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 основным общеобразовательным программам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образовательным программам дошкольного образования.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Признан утратившим силу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приказ Министерства образования и науки 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Российской Федерации от 27 октября 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2011 г.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N 2562 "Об утверждении Типового положения о дошкольном образовательном учреждении".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Российской Федерации (Минобрнауки России) от 20 сентября 2013 г. N 1082 г. Москва</w:t>
            </w:r>
          </w:p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"Об утверждении Положения о психолого-медико-педагогической комиссии"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Психолого-медико-педагогическая комиссия  создается, чтобы своевременно </w:t>
            </w:r>
            <w:r w:rsidRPr="00D540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выявлять детей с особенностями в физическом и (или) психическом развитии и (или) отклонениями в поведении.</w:t>
            </w:r>
            <w:r w:rsidRPr="00D540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Комиссия проводит их комплексное психолого-медико-педагогическое обследование и дает рекомендации по оказанию им психолого-медико-педагогической помощи, организации их обучения и воспитания.</w:t>
            </w:r>
          </w:p>
          <w:p w:rsidR="008772E9" w:rsidRPr="00D54056" w:rsidRDefault="008772E9" w:rsidP="00AF0760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Состав комиссии и порядок ее формирования не изменились.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образования. Письмо Министерства образования и науки РФ от 01.10. 2013 №08-1408.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Согласно новому Закону об образовании органы государственные власти регионов устанавливают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нормативы затрат на оказание государственных и муниципальных услуг в сфере дошкольного образования.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Применительно к дошкольному образованию Закон содержит нормы, позволяющие выделить услуги, которые могут быть включены в перечень. Речь идет об </w:t>
            </w: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обеспечении прав на получение доступного и бесплатного образования, о создании условий для присмотра и ухода за детьми, для их содержания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т. п.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 1 января 2014 г</w:t>
            </w: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начнет действовать новое распределение полномочий. За счет субъекта реализуются дошкольные общеобразовательные программы в муниципальных учреждениях путем предоставления субвенций местным бюджетам. Включаются расходы на оплату труда, на приобретение учебных пособий, средств обучения, игрушек. Иные затраты, в том числе на содержание зданий и оплату коммунальных услуг, покрываются из бюджетов муниципальных образований.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Необходимо разработать комплекс нормативных правовых актов, определяющих объемы финансового обеспечения не только реализации основной общеобразовательной программы, но и создания условий для присмотра и ухода, а также установления компенсации части родительской платы для отдельных категорий лиц.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5 </w:t>
            </w:r>
            <w:r w:rsidRPr="00D54056">
              <w:rPr>
                <w:rFonts w:ascii="Times New Roman" w:hAnsi="Times New Roman"/>
                <w:sz w:val="24"/>
                <w:szCs w:val="24"/>
              </w:rPr>
              <w:lastRenderedPageBreak/>
              <w:t>августа 2013г. № 662 «Об осуществлении мониторинга системы образования»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Мониторинг  включает сбор, обработку, систематизацию и хранение информации о системе образования</w:t>
            </w:r>
            <w:r w:rsidRPr="00D5405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На основе этих сведений проводится </w:t>
            </w:r>
            <w:r w:rsidRPr="00D5405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непрерывный системный анализ состояния и перспектив развития образования.</w:t>
            </w:r>
            <w:r w:rsidRPr="00D540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Распределены полномочия государственных и местных органов по проведению мониторинга. 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Приказ Министерства образования и науки РФ от 27 марта 2006 г. N 69</w:t>
            </w:r>
            <w:r w:rsidRPr="00D540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"Об особенностях режима рабочего времени и времени отдыха педагогических и других работников образовательных учреждений"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/>
                <w:sz w:val="20"/>
                <w:szCs w:val="20"/>
              </w:rPr>
              <w:t>Положение об особенностях режима рабочего времени и времени отдыха педагогических и других работников образовательных учреждений</w:t>
            </w:r>
            <w:r w:rsidRPr="00D54056">
              <w:rPr>
                <w:rFonts w:ascii="Times New Roman" w:hAnsi="Times New Roman"/>
                <w:sz w:val="20"/>
                <w:szCs w:val="20"/>
              </w:rPr>
              <w:t xml:space="preserve"> согласовано с Министерством здравоохранения и социального развития Российской Федерации, Профессиональным союзом работников народного образования и науки Российской Федерации, Общероссийским объединенным профсоюзом работников здравоохранения, образования, культуры, городского транспорта, энергетики, государственных и муниципальных организаций, сферы обслуживания "Объединения профсоюзов России СОЦПРОФ" и Российским профессиональным союзом учителей.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ru-RU"/>
              </w:rPr>
            </w:pPr>
            <w:hyperlink r:id="rId7" w:history="1">
              <w:r w:rsidRPr="00D54056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Приказ Министерства образования и науки РФ от 24 декабря 2010 г. N 2075</w:t>
              </w:r>
              <w:r w:rsidRPr="00D54056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br/>
                <w:t>"О продолжительности рабочего времени (норме часов педагогической работы за ставку заработной платы) педагогических работников</w:t>
              </w:r>
              <w:r w:rsidRPr="00D54056">
                <w:rPr>
                  <w:rFonts w:ascii="Arial" w:eastAsia="Times New Roman" w:hAnsi="Arial" w:cs="Arial"/>
                  <w:b/>
                  <w:bCs/>
                  <w:color w:val="008000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7076" w:type="dxa"/>
          </w:tcPr>
          <w:p w:rsidR="008772E9" w:rsidRPr="00D54056" w:rsidRDefault="008772E9" w:rsidP="00AF0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sub_1"/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Установлена педагогическим работникам в зависимости от должности и (или) специальности с учетом особенностей их труда продолжительность рабочего времени (норма часов педагогической работы  за ставку заработной платы).</w:t>
            </w:r>
          </w:p>
          <w:p w:rsidR="008772E9" w:rsidRPr="00D54056" w:rsidRDefault="008772E9" w:rsidP="00AF0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sub_2"/>
            <w:bookmarkEnd w:id="0"/>
            <w:r w:rsidRPr="00D540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Признан утратившим силу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hyperlink r:id="rId8" w:history="1">
              <w:r w:rsidRPr="00D5405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постановление</w:t>
              </w:r>
            </w:hyperlink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Правительства Российской Федерации от 3 апреля 2003 г. N 191 "О продолжительности рабочего времени (норме часов педагогической работы за ставку заработной платы) педагогических работников"</w:t>
            </w:r>
            <w:bookmarkEnd w:id="1"/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8 августа 2013 г. N 678 г. Москва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Вводится единый подход к наименованию должностей педагогических работников для всех образовательных организаций.</w:t>
            </w:r>
            <w:r w:rsidRPr="00D540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Утверждена номенклатура должностей педагогических работников, а также руководителей образовательных организаций.</w:t>
            </w:r>
            <w:r w:rsidRPr="00D54056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Она устанавливает единый подход к наименованию должностей указанных сотрудников во всех организациях, осуществляющих образовательную деятельность.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Даны  правила размещения информации ОО в сети «Интернет».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Образовательные организации размещают на своих сайтах следующие данные: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-сведения о дате создания организации, ее учредителях, месте нахождения, графике работы, уровне образования, формах обучения;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-информация о сроке действия госаккредитации образовательной программы, сведения о педагогических работниках;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-копии следующих документов: устав образовательной организации, лицензия на осуществление деятельности, свидетельство о госаккредитации, план финансово-хозяйственной деятельности и др. 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 отчет о результатах самообследования.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15 августа 2013 г. N 706 "Об утверждении Правил оказания платных образовательных услуг"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В связи с принятием нового Закона об образовании заново утверждены </w:t>
            </w:r>
            <w:r w:rsidRPr="00D540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правила оказания платных образовательных услуг.</w:t>
            </w:r>
          </w:p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Платные услуги не могут быть оказаны вместо образовательной деятельности, финансируемой из бюджета. Средства, полученные при предоставлении таких услуг, возвращаются оплатившим их лицам. 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bCs/>
                <w:sz w:val="24"/>
                <w:szCs w:val="24"/>
              </w:rPr>
              <w:t>Письмо Минобрнауки Российской Федерации,</w:t>
            </w:r>
          </w:p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bCs/>
                <w:sz w:val="24"/>
                <w:szCs w:val="24"/>
              </w:rPr>
              <w:t>Департамента государственной политики в сфере общего образования от 13 января 2014 года № 08-10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В документе даны указания о разработке региональных планов, разработанные на основе Плана действий по обеспечению ФГОС ДО, о создании координационных советов на федеральном, региональном и муниципальном уровне,  призванные обеспечить нормативно-правовое, организационное, кадровое, научно-методическое и информационное сопровождение введения ФГОС ДО. </w:t>
            </w:r>
          </w:p>
        </w:tc>
      </w:tr>
      <w:tr w:rsidR="008772E9" w:rsidRPr="00D54056" w:rsidTr="00AF0760">
        <w:tc>
          <w:tcPr>
            <w:tcW w:w="10728" w:type="dxa"/>
            <w:gridSpan w:val="3"/>
            <w:shd w:val="clear" w:color="auto" w:fill="auto"/>
          </w:tcPr>
          <w:p w:rsidR="008772E9" w:rsidRPr="00D54056" w:rsidRDefault="008772E9" w:rsidP="008772E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0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Региональные документы 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before="75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ind w:firstLine="21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ind w:firstLine="21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ind w:firstLine="21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ind w:firstLine="21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772E9" w:rsidRPr="00D54056" w:rsidTr="00AF0760">
        <w:tc>
          <w:tcPr>
            <w:tcW w:w="10728" w:type="dxa"/>
            <w:gridSpan w:val="3"/>
            <w:shd w:val="clear" w:color="auto" w:fill="auto"/>
          </w:tcPr>
          <w:p w:rsidR="008772E9" w:rsidRPr="00D54056" w:rsidRDefault="008772E9" w:rsidP="008772E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Локальные акты образовательной организации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документов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Примерный перечень</w:t>
            </w:r>
            <w:r w:rsidRPr="00D5405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D5405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локальных актов, разрабатываемых для введения ФГОС ДО 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научно-методическому обеспечению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1.Приказ об утверждении основной образовательной программы дошкольного образования образовательного учреждения (Федеральный закон от 29.12.2012 №273-ФЗ, ст.12)</w:t>
            </w:r>
          </w:p>
          <w:p w:rsidR="008772E9" w:rsidRPr="00D54056" w:rsidRDefault="008772E9" w:rsidP="00AF076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2.Положение о системе внутреннего мониторинга качества образования в образовательном учреждении.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организационному обеспечению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1.Устав образовательного учреждения</w:t>
            </w:r>
            <w:r w:rsidRPr="00D54056">
              <w:rPr>
                <w:sz w:val="20"/>
                <w:szCs w:val="20"/>
              </w:rPr>
              <w:t xml:space="preserve"> 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(Федеральный закон от 29.12.2012 №273-ФЗ, ст.25)</w:t>
            </w:r>
          </w:p>
          <w:p w:rsidR="008772E9" w:rsidRPr="00D54056" w:rsidRDefault="008772E9" w:rsidP="00AF076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2.Правила внутреннего распорядка образовательного учреждения.</w:t>
            </w:r>
          </w:p>
          <w:p w:rsidR="008772E9" w:rsidRPr="00D54056" w:rsidRDefault="008772E9" w:rsidP="00AF076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3.Договор образовательного учреждения с учредителем.</w:t>
            </w:r>
          </w:p>
          <w:p w:rsidR="008772E9" w:rsidRPr="00D54056" w:rsidRDefault="008772E9" w:rsidP="00AF076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4.Договор образовательного учреждения с родителями (законными представителями) воспитанников.</w:t>
            </w:r>
          </w:p>
          <w:p w:rsidR="008772E9" w:rsidRPr="00D54056" w:rsidRDefault="008772E9" w:rsidP="00AF076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5.Приказ об утверждении плана-графика (сетевого графика, дорожной карты) введения ФГОС ДО в образовательном учреждении.</w:t>
            </w:r>
          </w:p>
          <w:p w:rsidR="008772E9" w:rsidRPr="00D54056" w:rsidRDefault="008772E9" w:rsidP="00AF0760">
            <w:p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6.Приказ о создании в образовательном учреждении рабочей группы по введению ФГОС ДО.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кадровому обеспечению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1.Должностные инструкции работников образовательного учреждения (приказ Министерства здравоохранения и социального развития Российской Федерации от 26.08.2010 №761н «Об утверждении Единого квалификационного справочника должностей руководителей, специалистов и служащих»).</w:t>
            </w:r>
          </w:p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2.Приказ об утверждении плана-графика повышения квалификации педагогических и руководящих работников образовательного учреждения в связи с введением ФГОС ДО.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информационному обеспечению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1.Положение об организации и проведении публичного отчета образовательного учреждения.</w:t>
            </w:r>
          </w:p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2.Положение об Интернет-сайте образовательного учреждения (Федеральный закон от 29.12.2012 №273-ФЗ, ст.29; постановление Правительства РФ от 10 июля 2013 г. N 582 "Об утверждении Правил размещения на официальном сайте </w:t>
            </w: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образовательной организации в информационно-телекоммуникационной сети "Интернет" и обновления информации об образовательной организации")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финансовому обеспечению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1.Положение об оплате труда и материальном стимулировании работников образовательного учреждения (постановление Правительства Москвы от 31 августа 2012 г. N 445-ПП "О мерах по переходу государственных общеобразовательных учреждений, подведомственных Департаменту образования города Москвы, на систему оплаты труда, отличную от тарифной системы оплаты труда работников государственных учреждений города Москвы").</w:t>
            </w:r>
          </w:p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2.Положение о распределении стимулирующей части фонда оплаты труда работников образовательного учреждения.</w:t>
            </w:r>
          </w:p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3.Положение об оказании платных дополнительных образовательных услуг (постановление Правительства РФ от 15 августа 2013 г. N 706 "Об утверждении Правил оказания платных образовательных услуг").</w:t>
            </w:r>
          </w:p>
        </w:tc>
      </w:tr>
      <w:tr w:rsidR="008772E9" w:rsidRPr="00D54056" w:rsidTr="00AF0760">
        <w:tc>
          <w:tcPr>
            <w:tcW w:w="651" w:type="dxa"/>
            <w:shd w:val="clear" w:color="auto" w:fill="auto"/>
          </w:tcPr>
          <w:p w:rsidR="008772E9" w:rsidRPr="00D54056" w:rsidRDefault="008772E9" w:rsidP="00AF0760">
            <w:pPr>
              <w:rPr>
                <w:rFonts w:ascii="Times New Roman" w:hAnsi="Times New Roman"/>
                <w:sz w:val="20"/>
                <w:szCs w:val="20"/>
              </w:rPr>
            </w:pPr>
            <w:r w:rsidRPr="00D54056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001" w:type="dxa"/>
            <w:shd w:val="clear" w:color="auto" w:fill="auto"/>
          </w:tcPr>
          <w:p w:rsidR="008772E9" w:rsidRPr="00D54056" w:rsidRDefault="008772E9" w:rsidP="00AF07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материально-техническому обеспечению</w:t>
            </w:r>
          </w:p>
        </w:tc>
        <w:tc>
          <w:tcPr>
            <w:tcW w:w="7076" w:type="dxa"/>
          </w:tcPr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ind w:firstLine="7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Положения о различных объектах инфраструктуры учреждения с учетом требований ФГОС ДО к образовательным учреждениям в части минимальной оснащенности  воспитательно-образовательного процесса и оборудования помещений. </w:t>
            </w:r>
          </w:p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-Положение о методическом кабинете (общие положения, задачи и направления деятельности методического кабинета, руководство и планирование работы методического кабинета, оснащение методического кабинета)</w:t>
            </w:r>
          </w:p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-Положение о музыкальном зале.</w:t>
            </w:r>
          </w:p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-Положение о физкультурном зале.</w:t>
            </w:r>
          </w:p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-Положение об изостудии. </w:t>
            </w:r>
          </w:p>
          <w:p w:rsidR="008772E9" w:rsidRPr="00D54056" w:rsidRDefault="008772E9" w:rsidP="00AF0760">
            <w:pPr>
              <w:tabs>
                <w:tab w:val="left" w:pos="23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0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т.д.</w:t>
            </w:r>
          </w:p>
        </w:tc>
      </w:tr>
    </w:tbl>
    <w:p w:rsidR="008772E9" w:rsidRPr="00D54056" w:rsidRDefault="008772E9" w:rsidP="008772E9">
      <w:pPr>
        <w:rPr>
          <w:sz w:val="20"/>
          <w:szCs w:val="20"/>
        </w:rPr>
      </w:pPr>
    </w:p>
    <w:p w:rsidR="008772E9" w:rsidRPr="00D54056" w:rsidRDefault="008772E9" w:rsidP="008772E9">
      <w:pPr>
        <w:contextualSpacing/>
        <w:rPr>
          <w:rFonts w:ascii="Times New Roman" w:hAnsi="Times New Roman"/>
          <w:color w:val="000000"/>
          <w:sz w:val="20"/>
          <w:szCs w:val="20"/>
        </w:rPr>
      </w:pPr>
    </w:p>
    <w:p w:rsidR="008772E9" w:rsidRPr="00D54056" w:rsidRDefault="008772E9" w:rsidP="008772E9">
      <w:pPr>
        <w:contextualSpacing/>
        <w:rPr>
          <w:rFonts w:ascii="Times New Roman" w:hAnsi="Times New Roman"/>
          <w:color w:val="000000"/>
          <w:sz w:val="20"/>
          <w:szCs w:val="20"/>
        </w:rPr>
      </w:pPr>
    </w:p>
    <w:p w:rsidR="008772E9" w:rsidRPr="00D54056" w:rsidRDefault="008772E9" w:rsidP="008772E9">
      <w:pPr>
        <w:contextualSpacing/>
        <w:rPr>
          <w:rFonts w:ascii="Times New Roman" w:hAnsi="Times New Roman"/>
          <w:color w:val="000000"/>
          <w:sz w:val="20"/>
          <w:szCs w:val="20"/>
        </w:rPr>
      </w:pPr>
    </w:p>
    <w:p w:rsidR="008772E9" w:rsidRPr="00D54056" w:rsidRDefault="008772E9" w:rsidP="008772E9">
      <w:pPr>
        <w:contextualSpacing/>
        <w:rPr>
          <w:rFonts w:ascii="Times New Roman" w:hAnsi="Times New Roman"/>
          <w:color w:val="000000"/>
          <w:sz w:val="20"/>
          <w:szCs w:val="20"/>
        </w:rPr>
      </w:pPr>
    </w:p>
    <w:p w:rsidR="008772E9" w:rsidRPr="00D54056" w:rsidRDefault="008772E9" w:rsidP="008772E9">
      <w:pPr>
        <w:contextualSpacing/>
        <w:rPr>
          <w:rFonts w:ascii="Times New Roman" w:hAnsi="Times New Roman"/>
          <w:sz w:val="20"/>
          <w:szCs w:val="20"/>
        </w:rPr>
      </w:pPr>
    </w:p>
    <w:p w:rsidR="008772E9" w:rsidRPr="00D54056" w:rsidRDefault="008772E9" w:rsidP="008772E9">
      <w:pPr>
        <w:rPr>
          <w:sz w:val="20"/>
          <w:szCs w:val="20"/>
        </w:rPr>
      </w:pPr>
    </w:p>
    <w:p w:rsidR="008772E9" w:rsidRPr="00D54056" w:rsidRDefault="008772E9" w:rsidP="008772E9">
      <w:pPr>
        <w:rPr>
          <w:sz w:val="20"/>
          <w:szCs w:val="20"/>
        </w:rPr>
      </w:pPr>
    </w:p>
    <w:p w:rsidR="008772E9" w:rsidRPr="00D54056" w:rsidRDefault="008772E9" w:rsidP="008772E9">
      <w:pPr>
        <w:rPr>
          <w:sz w:val="20"/>
          <w:szCs w:val="20"/>
        </w:rPr>
      </w:pPr>
    </w:p>
    <w:p w:rsidR="008772E9" w:rsidRPr="00D54056" w:rsidRDefault="008772E9" w:rsidP="008772E9">
      <w:pPr>
        <w:rPr>
          <w:sz w:val="20"/>
          <w:szCs w:val="20"/>
        </w:rPr>
      </w:pPr>
    </w:p>
    <w:p w:rsidR="008772E9" w:rsidRPr="00D54056" w:rsidRDefault="008772E9" w:rsidP="008772E9">
      <w:pPr>
        <w:rPr>
          <w:sz w:val="20"/>
          <w:szCs w:val="20"/>
        </w:rPr>
      </w:pPr>
    </w:p>
    <w:p w:rsidR="008772E9" w:rsidRPr="00D54056" w:rsidRDefault="008772E9" w:rsidP="008772E9">
      <w:pPr>
        <w:jc w:val="both"/>
        <w:rPr>
          <w:rFonts w:ascii="Times New Roman" w:hAnsi="Times New Roman"/>
          <w:sz w:val="20"/>
          <w:szCs w:val="20"/>
        </w:rPr>
      </w:pPr>
      <w:r w:rsidRPr="00D54056">
        <w:rPr>
          <w:rFonts w:ascii="Times New Roman" w:hAnsi="Times New Roman"/>
          <w:sz w:val="20"/>
          <w:szCs w:val="20"/>
        </w:rPr>
        <w:tab/>
      </w:r>
    </w:p>
    <w:p w:rsidR="001E7A10" w:rsidRDefault="001E7A10">
      <w:bookmarkStart w:id="2" w:name="_GoBack"/>
      <w:bookmarkEnd w:id="2"/>
    </w:p>
    <w:sectPr w:rsidR="001E7A10" w:rsidSect="00D54056">
      <w:pgSz w:w="11906" w:h="16838"/>
      <w:pgMar w:top="539" w:right="38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24620"/>
    <w:multiLevelType w:val="hybridMultilevel"/>
    <w:tmpl w:val="FE5A6C00"/>
    <w:lvl w:ilvl="0" w:tplc="5C1859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2E9"/>
    <w:rsid w:val="001E7A10"/>
    <w:rsid w:val="0087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C2529-8096-4566-B028-336C3B80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2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2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7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72E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5679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8273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379634/" TargetMode="External"/><Relationship Id="rId5" Type="http://schemas.openxmlformats.org/officeDocument/2006/relationships/hyperlink" Target="http://base.garant.ru/7018356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2917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2015-01-19T05:58:00Z</cp:lastPrinted>
  <dcterms:created xsi:type="dcterms:W3CDTF">2015-01-19T05:58:00Z</dcterms:created>
  <dcterms:modified xsi:type="dcterms:W3CDTF">2015-01-19T06:00:00Z</dcterms:modified>
</cp:coreProperties>
</file>